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5801" w14:textId="77777777" w:rsidR="002F273F" w:rsidRPr="00713273" w:rsidRDefault="003E6B55" w:rsidP="003E6B55">
      <w:pPr>
        <w:jc w:val="center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Architectural Specification</w:t>
      </w:r>
      <w:r w:rsidR="00D62181" w:rsidRPr="00713273">
        <w:rPr>
          <w:rFonts w:ascii="Arial" w:hAnsi="Arial" w:cs="Arial"/>
          <w:sz w:val="22"/>
          <w:szCs w:val="22"/>
        </w:rPr>
        <w:t xml:space="preserve"> –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</w:p>
    <w:p w14:paraId="788D108D" w14:textId="78E931FD" w:rsidR="003E6B55" w:rsidRDefault="00E22EFF" w:rsidP="003E6B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Riocrete</w:t>
      </w:r>
      <w:proofErr w:type="spellEnd"/>
      <w:r>
        <w:rPr>
          <w:rFonts w:ascii="Arial" w:hAnsi="Arial" w:cs="Arial"/>
          <w:sz w:val="22"/>
          <w:szCs w:val="22"/>
        </w:rPr>
        <w:t xml:space="preserve"> SL</w:t>
      </w:r>
    </w:p>
    <w:p w14:paraId="56C0EA88" w14:textId="77777777" w:rsidR="00AB39EE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</w:p>
    <w:p w14:paraId="41F2403E" w14:textId="77777777" w:rsidR="00495608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Self-Leveling Urethane Mortar</w:t>
      </w:r>
      <w:r w:rsidR="003D0DB1">
        <w:rPr>
          <w:rFonts w:ascii="Arial" w:hAnsi="Arial" w:cs="Arial"/>
          <w:sz w:val="22"/>
          <w:szCs w:val="22"/>
        </w:rPr>
        <w:t xml:space="preserve"> w/broadcast</w:t>
      </w:r>
      <w:r w:rsidR="006B2415">
        <w:rPr>
          <w:rFonts w:ascii="Arial" w:hAnsi="Arial" w:cs="Arial"/>
          <w:sz w:val="22"/>
          <w:szCs w:val="22"/>
        </w:rPr>
        <w:t xml:space="preserve"> nominal</w:t>
      </w:r>
      <w:r>
        <w:rPr>
          <w:rFonts w:ascii="Arial" w:hAnsi="Arial" w:cs="Arial"/>
          <w:sz w:val="22"/>
          <w:szCs w:val="22"/>
        </w:rPr>
        <w:t xml:space="preserve"> </w:t>
      </w:r>
      <w:r w:rsidR="003D0DB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”</w:t>
      </w:r>
      <w:r w:rsidR="002F273F" w:rsidRPr="00713273">
        <w:rPr>
          <w:rFonts w:ascii="Arial" w:hAnsi="Arial" w:cs="Arial"/>
          <w:sz w:val="22"/>
          <w:szCs w:val="22"/>
        </w:rPr>
        <w:t xml:space="preserve"> Flooring System</w:t>
      </w:r>
    </w:p>
    <w:p w14:paraId="05976664" w14:textId="77777777" w:rsidR="00A31E3C" w:rsidRPr="00713273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14:paraId="1C3FB1F8" w14:textId="77777777" w:rsidR="00A31E3C" w:rsidRPr="00713273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1: General</w:t>
      </w:r>
    </w:p>
    <w:p w14:paraId="529B2DF1" w14:textId="77777777" w:rsidR="00A31E3C" w:rsidRPr="00713273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14:paraId="263E4EE5" w14:textId="77777777" w:rsidR="008E02B9" w:rsidRPr="00713273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System</w:t>
      </w:r>
      <w:r w:rsidR="008E02B9" w:rsidRPr="00713273">
        <w:rPr>
          <w:rFonts w:ascii="Arial" w:hAnsi="Arial" w:cs="Arial"/>
          <w:sz w:val="22"/>
          <w:szCs w:val="22"/>
        </w:rPr>
        <w:t xml:space="preserve"> Description</w:t>
      </w:r>
    </w:p>
    <w:p w14:paraId="3F656096" w14:textId="77777777" w:rsidR="008E02B9" w:rsidRPr="00713273" w:rsidRDefault="008E02B9" w:rsidP="008E02B9">
      <w:pPr>
        <w:rPr>
          <w:rFonts w:ascii="Arial" w:hAnsi="Arial" w:cs="Arial"/>
          <w:sz w:val="22"/>
          <w:szCs w:val="22"/>
        </w:rPr>
      </w:pPr>
    </w:p>
    <w:p w14:paraId="2F373994" w14:textId="77777777" w:rsidR="00915D78" w:rsidRPr="00713273" w:rsidRDefault="000A3BBC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Squeegee/Troweled</w:t>
      </w:r>
      <w:r w:rsidR="00030D50">
        <w:rPr>
          <w:rFonts w:ascii="Arial" w:hAnsi="Arial" w:cs="Arial"/>
          <w:sz w:val="22"/>
          <w:szCs w:val="22"/>
        </w:rPr>
        <w:t xml:space="preserve">-applied, aggregate-rich polyurethane and aggregate-cement based matrix coat designed to achieve a total floor thickness of </w:t>
      </w:r>
      <w:r w:rsidR="006B2415">
        <w:rPr>
          <w:rFonts w:ascii="Arial" w:hAnsi="Arial" w:cs="Arial"/>
          <w:sz w:val="22"/>
          <w:szCs w:val="22"/>
        </w:rPr>
        <w:t xml:space="preserve">nominal </w:t>
      </w:r>
      <w:r w:rsidR="003D0DB1">
        <w:rPr>
          <w:rFonts w:ascii="Arial" w:hAnsi="Arial" w:cs="Arial"/>
          <w:sz w:val="22"/>
          <w:szCs w:val="22"/>
        </w:rPr>
        <w:t>3</w:t>
      </w:r>
      <w:r w:rsidR="00030D50"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 w:rsidR="00030D50">
        <w:rPr>
          <w:rFonts w:ascii="Arial" w:hAnsi="Arial" w:cs="Arial"/>
          <w:sz w:val="22"/>
          <w:szCs w:val="22"/>
        </w:rPr>
        <w:t>”</w:t>
      </w:r>
      <w:r w:rsidR="003D0DB1">
        <w:rPr>
          <w:rFonts w:ascii="Arial" w:hAnsi="Arial" w:cs="Arial"/>
          <w:sz w:val="22"/>
          <w:szCs w:val="22"/>
        </w:rPr>
        <w:t xml:space="preserve"> after broadcast and topcoat</w:t>
      </w:r>
      <w:r w:rsidR="00030D50">
        <w:rPr>
          <w:rFonts w:ascii="Arial" w:hAnsi="Arial" w:cs="Arial"/>
          <w:sz w:val="22"/>
          <w:szCs w:val="22"/>
        </w:rPr>
        <w:t>.</w:t>
      </w:r>
    </w:p>
    <w:p w14:paraId="74A8A97F" w14:textId="77777777" w:rsidR="00D77646" w:rsidRPr="00713273" w:rsidRDefault="00030D50" w:rsidP="00030D50">
      <w:pPr>
        <w:tabs>
          <w:tab w:val="left" w:pos="262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7B58F6" w14:textId="77777777" w:rsidR="00915D78" w:rsidRPr="00713273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14:paraId="68109787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5F91FECB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Submittals</w:t>
      </w:r>
    </w:p>
    <w:p w14:paraId="7EE88909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9DE0F90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Product Data</w:t>
      </w:r>
    </w:p>
    <w:p w14:paraId="1707D35E" w14:textId="77777777" w:rsidR="00CE0DBC" w:rsidRPr="00713273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 w:rsidRPr="00713273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14:paraId="22447EA3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8BB039D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Samples</w:t>
      </w:r>
    </w:p>
    <w:p w14:paraId="7986740D" w14:textId="77777777" w:rsidR="004B4CAA" w:rsidRPr="00713273" w:rsidRDefault="00CE0DBC" w:rsidP="00130300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 w:rsidR="000A3BBC"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</w:t>
      </w:r>
      <w:r w:rsidR="00B55D07" w:rsidRPr="00713273">
        <w:rPr>
          <w:rFonts w:ascii="Arial" w:hAnsi="Arial" w:cs="Arial"/>
          <w:sz w:val="22"/>
          <w:szCs w:val="22"/>
        </w:rPr>
        <w:t xml:space="preserve"> shall be submitted to represent the finished </w:t>
      </w:r>
      <w:r w:rsidR="000A3BBC">
        <w:rPr>
          <w:rFonts w:ascii="Arial" w:hAnsi="Arial" w:cs="Arial"/>
          <w:sz w:val="22"/>
          <w:szCs w:val="22"/>
        </w:rPr>
        <w:t>floor</w:t>
      </w:r>
      <w:r w:rsidR="00B55D07" w:rsidRPr="00713273">
        <w:rPr>
          <w:rFonts w:ascii="Arial" w:hAnsi="Arial" w:cs="Arial"/>
          <w:sz w:val="22"/>
          <w:szCs w:val="22"/>
        </w:rPr>
        <w:t>.</w:t>
      </w:r>
    </w:p>
    <w:p w14:paraId="361F04A5" w14:textId="77777777" w:rsidR="004B4CAA" w:rsidRPr="00713273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14:paraId="5F01F366" w14:textId="77777777" w:rsidR="004B4CAA" w:rsidRPr="00713273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Warranty</w:t>
      </w:r>
    </w:p>
    <w:p w14:paraId="68E37881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1.  Manufacturer’s standard warranty</w:t>
      </w:r>
    </w:p>
    <w:p w14:paraId="7992CEA4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2.  Applicator’s standard warranty</w:t>
      </w:r>
    </w:p>
    <w:p w14:paraId="100E6B5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14394C9E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Quality Assurance</w:t>
      </w:r>
    </w:p>
    <w:p w14:paraId="753CF29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E3420C4" w14:textId="77777777" w:rsidR="00CE0DBC" w:rsidRPr="00713273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Qualifications</w:t>
      </w:r>
    </w:p>
    <w:p w14:paraId="70D9CDCD" w14:textId="77777777" w:rsidR="00CE0DBC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D62181" w:rsidRPr="00713273">
        <w:rPr>
          <w:rFonts w:ascii="Arial" w:hAnsi="Arial" w:cs="Arial"/>
          <w:sz w:val="22"/>
          <w:szCs w:val="22"/>
        </w:rPr>
        <w:t xml:space="preserve">ten (10) years’ </w:t>
      </w:r>
      <w:r w:rsidRPr="00713273"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14:paraId="6EB92010" w14:textId="77777777" w:rsidR="00130300" w:rsidRPr="00713273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14:paraId="4F1009E9" w14:textId="54911E8D" w:rsidR="00130300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2.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 xml:space="preserve">The applicator shall have a minimum of three </w:t>
      </w:r>
      <w:r w:rsidR="00D62181" w:rsidRPr="00713273">
        <w:rPr>
          <w:rFonts w:ascii="Arial" w:hAnsi="Arial" w:cs="Arial"/>
          <w:sz w:val="22"/>
          <w:szCs w:val="22"/>
        </w:rPr>
        <w:t>(3)</w:t>
      </w:r>
      <w:r w:rsidR="00030D50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>years</w:t>
      </w:r>
      <w:r w:rsidR="00D62181" w:rsidRPr="00713273">
        <w:rPr>
          <w:rFonts w:ascii="Arial" w:hAnsi="Arial" w:cs="Arial"/>
          <w:sz w:val="22"/>
          <w:szCs w:val="22"/>
        </w:rPr>
        <w:t>’</w:t>
      </w:r>
      <w:r w:rsidR="000015CC" w:rsidRPr="00713273">
        <w:rPr>
          <w:rFonts w:ascii="Arial" w:hAnsi="Arial" w:cs="Arial"/>
          <w:sz w:val="22"/>
          <w:szCs w:val="22"/>
        </w:rPr>
        <w:t xml:space="preserve"> documented experience in the application of polymer fl</w:t>
      </w:r>
      <w:r w:rsidR="008F46BB" w:rsidRPr="00713273">
        <w:rPr>
          <w:rFonts w:ascii="Arial" w:hAnsi="Arial" w:cs="Arial"/>
          <w:sz w:val="22"/>
          <w:szCs w:val="22"/>
        </w:rPr>
        <w:t xml:space="preserve">oor coatings to concrete floors and be approved by </w:t>
      </w:r>
      <w:r w:rsidR="00E22EFF">
        <w:rPr>
          <w:rFonts w:ascii="Arial" w:hAnsi="Arial" w:cs="Arial"/>
          <w:sz w:val="22"/>
          <w:szCs w:val="22"/>
        </w:rPr>
        <w:t>Rio</w:t>
      </w:r>
      <w:r w:rsidR="008F46BB" w:rsidRPr="00713273">
        <w:rPr>
          <w:rFonts w:ascii="Arial" w:hAnsi="Arial" w:cs="Arial"/>
          <w:sz w:val="22"/>
          <w:szCs w:val="22"/>
        </w:rPr>
        <w:t>.</w:t>
      </w:r>
    </w:p>
    <w:p w14:paraId="3559127A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35269C33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Proposed suppliers products shall provide certification that they have </w:t>
      </w:r>
      <w:r w:rsidR="00D62181" w:rsidRPr="00713273">
        <w:rPr>
          <w:rFonts w:ascii="Arial" w:hAnsi="Arial" w:cs="Arial"/>
          <w:sz w:val="22"/>
          <w:szCs w:val="22"/>
        </w:rPr>
        <w:t>ten (10) years’ experience</w:t>
      </w:r>
      <w:r w:rsidRPr="00713273">
        <w:rPr>
          <w:rFonts w:ascii="Arial" w:hAnsi="Arial" w:cs="Arial"/>
          <w:sz w:val="22"/>
          <w:szCs w:val="22"/>
        </w:rPr>
        <w:t xml:space="preserve"> in the production of </w:t>
      </w:r>
      <w:r w:rsidR="002A4420" w:rsidRPr="00713273">
        <w:rPr>
          <w:rFonts w:ascii="Arial" w:hAnsi="Arial" w:cs="Arial"/>
          <w:sz w:val="22"/>
          <w:szCs w:val="22"/>
        </w:rPr>
        <w:t>polymer floor</w:t>
      </w:r>
      <w:r w:rsidRPr="00713273"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>.</w:t>
      </w:r>
    </w:p>
    <w:p w14:paraId="25432E1D" w14:textId="77777777" w:rsidR="005B21D8" w:rsidRPr="00713273" w:rsidRDefault="005B21D8" w:rsidP="005B21D8">
      <w:pPr>
        <w:rPr>
          <w:rFonts w:ascii="Arial" w:hAnsi="Arial" w:cs="Arial"/>
          <w:sz w:val="22"/>
          <w:szCs w:val="22"/>
        </w:rPr>
      </w:pPr>
    </w:p>
    <w:p w14:paraId="1D4CE35B" w14:textId="77777777" w:rsidR="005B21D8" w:rsidRPr="00713273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Pre-Bid Conferen</w:t>
      </w:r>
      <w:r w:rsidR="008509AB" w:rsidRPr="00713273">
        <w:rPr>
          <w:rFonts w:ascii="Arial" w:hAnsi="Arial" w:cs="Arial"/>
          <w:sz w:val="22"/>
          <w:szCs w:val="22"/>
        </w:rPr>
        <w:t>c</w:t>
      </w:r>
      <w:r w:rsidRPr="00713273">
        <w:rPr>
          <w:rFonts w:ascii="Arial" w:hAnsi="Arial" w:cs="Arial"/>
          <w:sz w:val="22"/>
          <w:szCs w:val="22"/>
        </w:rPr>
        <w:t>e</w:t>
      </w:r>
    </w:p>
    <w:p w14:paraId="29BAE537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 xml:space="preserve"> to </w:t>
      </w:r>
      <w:r w:rsidR="000935D3" w:rsidRPr="0071327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14:paraId="01F82994" w14:textId="77777777" w:rsidR="00700C8A" w:rsidRDefault="00700C8A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285FC7E4" w14:textId="77777777" w:rsidR="003D0DB1" w:rsidRPr="00713273" w:rsidRDefault="003D0DB1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7D844759" w14:textId="77777777" w:rsidR="005B21D8" w:rsidRPr="00713273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Packing and Shipping</w:t>
      </w:r>
    </w:p>
    <w:p w14:paraId="56B22A26" w14:textId="77777777" w:rsidR="005B21D8" w:rsidRPr="00713273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lastRenderedPageBreak/>
        <w:t xml:space="preserve">1. </w:t>
      </w:r>
      <w:r w:rsidR="005B21D8" w:rsidRPr="00713273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 w:rsidRPr="00713273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14:paraId="0C07E7B9" w14:textId="77777777" w:rsidR="005D11A8" w:rsidRPr="00713273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2651579C" w14:textId="77777777" w:rsidR="00DA5A74" w:rsidRPr="00713273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Storage and Protection</w:t>
      </w:r>
    </w:p>
    <w:p w14:paraId="199AC66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All material is to be stored in a cool, dry place out of the direct sunlight and away from any ignition sources. The applicator should refer to the manufacturer’s literature and </w:t>
      </w:r>
      <w:r w:rsidR="00D62181" w:rsidRPr="00713273">
        <w:rPr>
          <w:rFonts w:ascii="Arial" w:hAnsi="Arial" w:cs="Arial"/>
          <w:sz w:val="22"/>
          <w:szCs w:val="22"/>
        </w:rPr>
        <w:t xml:space="preserve">Material Safety Data Sheets </w:t>
      </w:r>
      <w:r w:rsidRPr="00713273">
        <w:rPr>
          <w:rFonts w:ascii="Arial" w:hAnsi="Arial" w:cs="Arial"/>
          <w:sz w:val="22"/>
          <w:szCs w:val="22"/>
        </w:rPr>
        <w:t>for more information.</w:t>
      </w:r>
    </w:p>
    <w:p w14:paraId="61B92E62" w14:textId="77777777" w:rsidR="00DA5A74" w:rsidRPr="00713273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14:paraId="183559D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14:paraId="51C37633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529A631C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3.  Keep containers sealed and ready for use.</w:t>
      </w:r>
    </w:p>
    <w:p w14:paraId="07D9082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</w:p>
    <w:p w14:paraId="2C1BB2D7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1.04</w:t>
      </w:r>
      <w:r w:rsidRPr="00713273">
        <w:rPr>
          <w:rFonts w:ascii="Arial" w:hAnsi="Arial" w:cs="Arial"/>
          <w:sz w:val="22"/>
          <w:szCs w:val="22"/>
        </w:rPr>
        <w:tab/>
        <w:t>Project Conditions</w:t>
      </w:r>
    </w:p>
    <w:p w14:paraId="3DA8ABA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</w:p>
    <w:p w14:paraId="0ACF40A7" w14:textId="77777777" w:rsidR="002B3D9E" w:rsidRPr="00713273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Environmental Requirements</w:t>
      </w:r>
    </w:p>
    <w:p w14:paraId="4BF0059B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r w:rsidR="00D62181" w:rsidRPr="00713273">
        <w:rPr>
          <w:rFonts w:ascii="Arial" w:hAnsi="Arial" w:cs="Arial"/>
          <w:sz w:val="22"/>
          <w:szCs w:val="22"/>
        </w:rPr>
        <w:t>55° F      (13° C) and 95° F (35° C).  For temperatures outside of this range, c</w:t>
      </w:r>
      <w:r w:rsidRPr="00713273">
        <w:rPr>
          <w:rFonts w:ascii="Arial" w:hAnsi="Arial" w:cs="Arial"/>
          <w:sz w:val="22"/>
          <w:szCs w:val="22"/>
        </w:rPr>
        <w:t xml:space="preserve">onsult the manufacturer for product application </w:t>
      </w:r>
      <w:r w:rsidR="00D62181" w:rsidRPr="00713273">
        <w:rPr>
          <w:rFonts w:ascii="Arial" w:hAnsi="Arial" w:cs="Arial"/>
          <w:sz w:val="22"/>
          <w:szCs w:val="22"/>
        </w:rPr>
        <w:t>suggestions.</w:t>
      </w:r>
    </w:p>
    <w:p w14:paraId="5213FB53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639D8E3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14:paraId="2E64F559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7225215C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 </w:t>
      </w:r>
      <w:r w:rsidR="00687CDF" w:rsidRPr="00713273">
        <w:rPr>
          <w:rFonts w:ascii="Arial" w:hAnsi="Arial" w:cs="Arial"/>
          <w:sz w:val="22"/>
          <w:szCs w:val="22"/>
        </w:rPr>
        <w:t>Maintain</w:t>
      </w:r>
      <w:r w:rsidRPr="00713273"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14:paraId="157DB1F2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2205D9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4.  </w:t>
      </w:r>
      <w:r w:rsidR="00687CDF" w:rsidRPr="00713273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14:paraId="7EB2568B" w14:textId="77777777" w:rsidR="00060F8B" w:rsidRPr="00713273" w:rsidRDefault="00060F8B" w:rsidP="00060F8B">
      <w:pPr>
        <w:rPr>
          <w:rFonts w:ascii="Arial" w:hAnsi="Arial" w:cs="Arial"/>
          <w:sz w:val="22"/>
          <w:szCs w:val="22"/>
        </w:rPr>
      </w:pPr>
    </w:p>
    <w:p w14:paraId="1AAF0EA8" w14:textId="77777777" w:rsidR="00060F8B" w:rsidRPr="00713273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Safety Requirements</w:t>
      </w:r>
    </w:p>
    <w:p w14:paraId="48D1F5C2" w14:textId="77777777" w:rsidR="00060F8B" w:rsidRPr="00713273" w:rsidRDefault="00060F8B" w:rsidP="00835744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835744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14:paraId="39CDEC31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2BEAF00A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</w:t>
      </w:r>
      <w:r w:rsidR="000D08C8" w:rsidRPr="00713273">
        <w:rPr>
          <w:rFonts w:ascii="Arial" w:hAnsi="Arial" w:cs="Arial"/>
          <w:sz w:val="22"/>
          <w:szCs w:val="22"/>
        </w:rPr>
        <w:t>5</w:t>
      </w:r>
      <w:r w:rsidRPr="00713273">
        <w:rPr>
          <w:rFonts w:ascii="Arial" w:hAnsi="Arial" w:cs="Arial"/>
          <w:sz w:val="22"/>
          <w:szCs w:val="22"/>
        </w:rPr>
        <w:tab/>
      </w:r>
      <w:r w:rsidR="00334DE3" w:rsidRPr="00713273">
        <w:rPr>
          <w:rFonts w:ascii="Arial" w:hAnsi="Arial" w:cs="Arial"/>
          <w:sz w:val="22"/>
          <w:szCs w:val="22"/>
        </w:rPr>
        <w:t>Warranty</w:t>
      </w:r>
    </w:p>
    <w:p w14:paraId="6F077A1C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0CE47325" w14:textId="77777777" w:rsidR="0023761E" w:rsidRPr="00713273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Coordination</w:t>
      </w:r>
    </w:p>
    <w:p w14:paraId="3322065E" w14:textId="77777777" w:rsidR="0023761E" w:rsidRPr="00713273" w:rsidRDefault="0023761E" w:rsidP="0023761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334DE3" w:rsidRPr="0071327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14:paraId="3B5B1945" w14:textId="77777777"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14:paraId="30E52CBB" w14:textId="77777777" w:rsidR="00700C8A" w:rsidRPr="00713273" w:rsidRDefault="00700C8A" w:rsidP="00060F8B">
      <w:pPr>
        <w:ind w:left="720"/>
        <w:rPr>
          <w:rFonts w:ascii="Arial" w:hAnsi="Arial" w:cs="Arial"/>
          <w:sz w:val="22"/>
          <w:szCs w:val="22"/>
        </w:rPr>
      </w:pPr>
    </w:p>
    <w:p w14:paraId="62F1D268" w14:textId="77777777" w:rsidR="008F283B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2: Products</w:t>
      </w:r>
    </w:p>
    <w:p w14:paraId="7221BCC4" w14:textId="77777777" w:rsidR="00EB4FE6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14:paraId="13539501" w14:textId="77777777" w:rsidR="00EB4FE6" w:rsidRPr="00713273" w:rsidRDefault="00AF6416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Manufacturer</w:t>
      </w:r>
    </w:p>
    <w:p w14:paraId="08880D20" w14:textId="77777777" w:rsidR="00EB4FE6" w:rsidRPr="00713273" w:rsidRDefault="00EB4FE6" w:rsidP="00EB4FE6">
      <w:pPr>
        <w:rPr>
          <w:rFonts w:ascii="Arial" w:hAnsi="Arial" w:cs="Arial"/>
          <w:sz w:val="22"/>
          <w:szCs w:val="22"/>
        </w:rPr>
      </w:pPr>
    </w:p>
    <w:p w14:paraId="72635CED" w14:textId="576D46CB" w:rsidR="002C3CB3" w:rsidRDefault="00DC4F48" w:rsidP="002C3CB3">
      <w:pPr>
        <w:ind w:left="720"/>
        <w:rPr>
          <w:rFonts w:ascii="Arial" w:hAnsi="Arial" w:cs="Arial"/>
          <w:sz w:val="22"/>
          <w:szCs w:val="22"/>
        </w:rPr>
      </w:pPr>
      <w:bookmarkStart w:id="0" w:name="_Hlk69211650"/>
      <w:r>
        <w:rPr>
          <w:rFonts w:ascii="Arial" w:hAnsi="Arial" w:cs="Arial"/>
          <w:sz w:val="22"/>
          <w:szCs w:val="22"/>
        </w:rPr>
        <w:t>F</w:t>
      </w:r>
    </w:p>
    <w:bookmarkEnd w:id="0"/>
    <w:p w14:paraId="393ED094" w14:textId="77777777" w:rsidR="00DC4F48" w:rsidRPr="00713273" w:rsidRDefault="00DC4F48" w:rsidP="002C3CB3">
      <w:pPr>
        <w:ind w:left="720"/>
        <w:rPr>
          <w:rFonts w:ascii="Arial" w:hAnsi="Arial" w:cs="Arial"/>
          <w:sz w:val="22"/>
          <w:szCs w:val="22"/>
        </w:rPr>
      </w:pPr>
    </w:p>
    <w:p w14:paraId="68F0EB47" w14:textId="77777777" w:rsidR="0053379B" w:rsidRPr="00713273" w:rsidRDefault="0053379B" w:rsidP="0053379B">
      <w:pPr>
        <w:rPr>
          <w:rFonts w:ascii="Arial" w:hAnsi="Arial" w:cs="Arial"/>
          <w:sz w:val="22"/>
          <w:szCs w:val="22"/>
        </w:rPr>
      </w:pPr>
    </w:p>
    <w:p w14:paraId="7D7EF44E" w14:textId="77777777" w:rsidR="0053379B" w:rsidRPr="00713273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Materials</w:t>
      </w:r>
    </w:p>
    <w:p w14:paraId="0A6F5BA9" w14:textId="77777777" w:rsidR="005219FE" w:rsidRPr="00713273" w:rsidRDefault="005219FE" w:rsidP="005219FE">
      <w:pPr>
        <w:rPr>
          <w:rFonts w:ascii="Arial" w:hAnsi="Arial" w:cs="Arial"/>
          <w:sz w:val="22"/>
          <w:szCs w:val="22"/>
        </w:rPr>
      </w:pPr>
    </w:p>
    <w:p w14:paraId="6D1C17AB" w14:textId="77777777" w:rsidR="0053379B" w:rsidRPr="00713273" w:rsidRDefault="00030D50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Matrix Coat</w:t>
      </w:r>
    </w:p>
    <w:p w14:paraId="69C4DA94" w14:textId="4FE66176" w:rsidR="0053379B" w:rsidRPr="00713273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lastRenderedPageBreak/>
        <w:t xml:space="preserve">1.  </w:t>
      </w:r>
      <w:r w:rsidR="00030D50">
        <w:rPr>
          <w:rFonts w:ascii="Arial" w:hAnsi="Arial" w:cs="Arial"/>
          <w:sz w:val="22"/>
          <w:szCs w:val="22"/>
        </w:rPr>
        <w:t xml:space="preserve">The matrix coat shall be a polyurethane and aggregate-cement based, three-component floor coating designed to provide impact, abrasion and corrosion resistance – </w:t>
      </w:r>
      <w:proofErr w:type="spellStart"/>
      <w:r w:rsidR="00E22EFF">
        <w:rPr>
          <w:rFonts w:ascii="Arial" w:hAnsi="Arial" w:cs="Arial"/>
          <w:sz w:val="22"/>
          <w:szCs w:val="22"/>
        </w:rPr>
        <w:t>Riocrete</w:t>
      </w:r>
      <w:proofErr w:type="spellEnd"/>
      <w:r w:rsidR="00E22EFF">
        <w:rPr>
          <w:rFonts w:ascii="Arial" w:hAnsi="Arial" w:cs="Arial"/>
          <w:sz w:val="22"/>
          <w:szCs w:val="22"/>
        </w:rPr>
        <w:t xml:space="preserve"> SL</w:t>
      </w:r>
      <w:r w:rsidR="00030D50">
        <w:rPr>
          <w:rFonts w:ascii="Arial" w:hAnsi="Arial" w:cs="Arial"/>
          <w:sz w:val="22"/>
          <w:szCs w:val="22"/>
        </w:rPr>
        <w:t>.</w:t>
      </w:r>
    </w:p>
    <w:p w14:paraId="4002497D" w14:textId="77777777" w:rsidR="00576227" w:rsidRDefault="00576227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32CA2591" w14:textId="77777777" w:rsidR="002F1310" w:rsidRDefault="002F1310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2.03</w:t>
      </w:r>
      <w:r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  <w:t>Properties</w:t>
      </w:r>
    </w:p>
    <w:p w14:paraId="100FE766" w14:textId="77777777" w:rsidR="002F273F" w:rsidRDefault="002F273F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4D2CDE9D" w14:textId="77777777" w:rsidR="00700C8A" w:rsidRDefault="00941B6C" w:rsidP="002F273F">
      <w:pPr>
        <w:ind w:left="-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310">
        <w:rPr>
          <w:rFonts w:ascii="Arial" w:hAnsi="Arial" w:cs="Arial"/>
          <w:sz w:val="22"/>
          <w:szCs w:val="22"/>
        </w:rPr>
        <w:t xml:space="preserve">    A</w:t>
      </w:r>
      <w:r>
        <w:rPr>
          <w:rFonts w:ascii="Arial" w:hAnsi="Arial" w:cs="Arial"/>
          <w:sz w:val="22"/>
          <w:szCs w:val="22"/>
        </w:rPr>
        <w:t xml:space="preserve">.  </w:t>
      </w:r>
      <w:r w:rsidR="00C90B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coating system should meet th</w:t>
      </w:r>
      <w:r w:rsidR="000D08C8">
        <w:rPr>
          <w:rFonts w:ascii="Arial" w:hAnsi="Arial" w:cs="Arial"/>
          <w:sz w:val="22"/>
          <w:szCs w:val="22"/>
        </w:rPr>
        <w:t>e following physical properties:</w:t>
      </w:r>
    </w:p>
    <w:p w14:paraId="4D650D78" w14:textId="77777777" w:rsidR="00700C8A" w:rsidRDefault="00700C8A" w:rsidP="00690737">
      <w:pPr>
        <w:ind w:left="288" w:hanging="288"/>
        <w:rPr>
          <w:rFonts w:ascii="Arial" w:hAnsi="Arial" w:cs="Arial"/>
          <w:sz w:val="22"/>
          <w:szCs w:val="22"/>
        </w:rPr>
      </w:pPr>
    </w:p>
    <w:p w14:paraId="38C285AB" w14:textId="77777777" w:rsidR="00690737" w:rsidRDefault="002B592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6159">
        <w:rPr>
          <w:rFonts w:ascii="Arial" w:hAnsi="Arial" w:cs="Arial"/>
          <w:sz w:val="22"/>
          <w:szCs w:val="22"/>
        </w:rPr>
        <w:t xml:space="preserve">        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14:paraId="198EB921" w14:textId="77777777" w:rsidR="00700C8A" w:rsidRPr="00786F60" w:rsidRDefault="00700C8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</w:p>
    <w:tbl>
      <w:tblPr>
        <w:tblW w:w="7380" w:type="dxa"/>
        <w:tblInd w:w="1008" w:type="dxa"/>
        <w:tblLook w:val="0000" w:firstRow="0" w:lastRow="0" w:firstColumn="0" w:lastColumn="0" w:noHBand="0" w:noVBand="0"/>
      </w:tblPr>
      <w:tblGrid>
        <w:gridCol w:w="3682"/>
        <w:gridCol w:w="3698"/>
      </w:tblGrid>
      <w:tr w:rsidR="00957FA4" w14:paraId="2456D226" w14:textId="77777777">
        <w:trPr>
          <w:trHeight w:val="27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0EFD2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Chemical Properties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D140C" w14:textId="453EE8BC" w:rsidR="00957FA4" w:rsidRPr="00713273" w:rsidRDefault="00E22EFF" w:rsidP="00030D5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Riocrete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SL</w:t>
            </w:r>
          </w:p>
        </w:tc>
      </w:tr>
      <w:tr w:rsidR="00957FA4" w14:paraId="3C301582" w14:textId="77777777" w:rsidTr="00E542F3">
        <w:trPr>
          <w:trHeight w:val="27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C1B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Compressive Strength, ASTM C579,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C4F03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57FA4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957FA4" w14:paraId="4059CF8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F9F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Tensile Strength, ASTM</w:t>
            </w:r>
            <w:r w:rsidR="00030D50">
              <w:rPr>
                <w:rFonts w:ascii="Arial" w:hAnsi="Arial" w:cs="Arial"/>
                <w:sz w:val="16"/>
                <w:szCs w:val="16"/>
              </w:rPr>
              <w:t xml:space="preserve"> D638</w:t>
            </w:r>
            <w:r>
              <w:rPr>
                <w:rFonts w:ascii="Arial" w:hAnsi="Arial" w:cs="Arial"/>
                <w:sz w:val="16"/>
                <w:szCs w:val="16"/>
              </w:rPr>
              <w:t>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3520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957FA4" w14:paraId="6AD8D5E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9C7A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Flexural Strength, ASTM D790,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EC8C4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</w:t>
            </w:r>
          </w:p>
        </w:tc>
      </w:tr>
      <w:tr w:rsidR="00617A65" w14:paraId="70E36A7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1E7F1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Hardness, Shore D, ASTM D2240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BBBE0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617A65" w14:paraId="6420D28B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88596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Bond Strength, ASTM D4541,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9BF68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&gt;400</w:t>
            </w:r>
          </w:p>
        </w:tc>
      </w:tr>
      <w:tr w:rsidR="00957FA4" w14:paraId="791E408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0F90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Resistance, MIL-D-3134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3E4D4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4569B5B4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6424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Absorption, ASTM C413, %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77ED6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57FA4" w14:paraId="532E56A9" w14:textId="77777777" w:rsidTr="00617A65">
        <w:trPr>
          <w:trHeight w:val="25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C8BB1" w14:textId="77777777" w:rsidR="00957FA4" w:rsidRDefault="00617A65" w:rsidP="00486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Resistance to Fungi Growth, ASTM G21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BBD8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3193222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81B7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B39EE">
              <w:rPr>
                <w:rFonts w:ascii="Arial" w:hAnsi="Arial" w:cs="Arial"/>
                <w:sz w:val="16"/>
                <w:szCs w:val="16"/>
              </w:rPr>
              <w:t>OC, EP</w:t>
            </w:r>
            <w:r>
              <w:rPr>
                <w:rFonts w:ascii="Arial" w:hAnsi="Arial" w:cs="Arial"/>
                <w:sz w:val="16"/>
                <w:szCs w:val="16"/>
              </w:rPr>
              <w:t>A Method 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AC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7FA4" w14:paraId="4EF0B38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3099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Temperature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C6161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-50° F to 235° F</w:t>
            </w:r>
          </w:p>
        </w:tc>
      </w:tr>
    </w:tbl>
    <w:p w14:paraId="03254F51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9608C26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7ED70B7" w14:textId="77777777"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14:paraId="0B09DDF9" w14:textId="77777777"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95437F" w14:textId="77777777"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14:paraId="3D4B0ECB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0383494E" w14:textId="77777777"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5E9FFAB8" w14:textId="5AAFE67A" w:rsidR="00353FDD" w:rsidRDefault="00C47CAF" w:rsidP="00353FDD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proofErr w:type="spellStart"/>
      <w:r w:rsidR="00E22EFF">
        <w:rPr>
          <w:rFonts w:ascii="Arial" w:hAnsi="Arial" w:cs="Arial"/>
          <w:sz w:val="22"/>
          <w:szCs w:val="22"/>
        </w:rPr>
        <w:t>Riocrete</w:t>
      </w:r>
      <w:proofErr w:type="spellEnd"/>
      <w:r>
        <w:rPr>
          <w:rFonts w:ascii="Arial" w:hAnsi="Arial" w:cs="Arial"/>
          <w:sz w:val="22"/>
          <w:szCs w:val="22"/>
        </w:rPr>
        <w:t xml:space="preserve"> is to be installed and notify the Architect of </w:t>
      </w:r>
      <w:r w:rsidR="002F273F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conditions detrimental to the proper and timely completion of the work. Do not proceed with the work until unsatisfactory conditions have been corrected by the contractor in a manner acceptable to the Architect.</w:t>
      </w:r>
    </w:p>
    <w:p w14:paraId="3A624653" w14:textId="77777777" w:rsidR="00353FDD" w:rsidRDefault="00353FDD" w:rsidP="00353FDD">
      <w:pPr>
        <w:ind w:left="432" w:hanging="288"/>
        <w:rPr>
          <w:rFonts w:ascii="Arial" w:hAnsi="Arial" w:cs="Arial"/>
          <w:sz w:val="22"/>
          <w:szCs w:val="22"/>
        </w:rPr>
      </w:pPr>
    </w:p>
    <w:p w14:paraId="6730C40E" w14:textId="77777777" w:rsidR="002F273F" w:rsidRDefault="002F273F" w:rsidP="002F273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14:paraId="54DE281F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69B621B3" w14:textId="77777777" w:rsidR="002F273F" w:rsidRPr="00530838" w:rsidRDefault="002F273F" w:rsidP="002F273F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General</w:t>
      </w:r>
    </w:p>
    <w:p w14:paraId="0B37B436" w14:textId="77777777" w:rsidR="002F273F" w:rsidRPr="00530838" w:rsidRDefault="002F273F" w:rsidP="00F33F5B">
      <w:pPr>
        <w:ind w:left="990" w:hanging="300"/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1.  Consult the manufacturer’s recommendations for concrete substrate preparation</w:t>
      </w:r>
      <w:r w:rsidR="00F33F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0838">
        <w:rPr>
          <w:rFonts w:ascii="Arial" w:hAnsi="Arial" w:cs="Arial"/>
          <w:color w:val="000000"/>
          <w:sz w:val="22"/>
          <w:szCs w:val="22"/>
        </w:rPr>
        <w:t>before proceeding.</w:t>
      </w:r>
    </w:p>
    <w:p w14:paraId="73092978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4188E717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B. </w:t>
      </w:r>
      <w:r>
        <w:rPr>
          <w:rFonts w:ascii="Arial" w:hAnsi="Arial" w:cs="Arial"/>
          <w:sz w:val="22"/>
          <w:szCs w:val="22"/>
        </w:rPr>
        <w:tab/>
        <w:t>Patching and Joint Preparation</w:t>
      </w:r>
    </w:p>
    <w:p w14:paraId="3C1638FE" w14:textId="6A3D923B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 w:rsidR="000A3BBC">
        <w:rPr>
          <w:rFonts w:ascii="Arial" w:hAnsi="Arial" w:cs="Arial"/>
          <w:sz w:val="22"/>
          <w:szCs w:val="22"/>
        </w:rPr>
        <w:t>tion</w:t>
      </w:r>
      <w:r w:rsidR="00F33F5B">
        <w:rPr>
          <w:rFonts w:ascii="Arial" w:hAnsi="Arial" w:cs="Arial"/>
          <w:sz w:val="22"/>
          <w:szCs w:val="22"/>
        </w:rPr>
        <w:t> </w:t>
      </w:r>
      <w:r w:rsidR="000A3BBC">
        <w:rPr>
          <w:rFonts w:ascii="Arial" w:hAnsi="Arial" w:cs="Arial"/>
          <w:sz w:val="22"/>
          <w:szCs w:val="22"/>
        </w:rPr>
        <w:t xml:space="preserve">with the suitable </w:t>
      </w:r>
      <w:r w:rsidR="00E22EFF">
        <w:rPr>
          <w:rFonts w:ascii="Arial" w:hAnsi="Arial" w:cs="Arial"/>
          <w:sz w:val="22"/>
          <w:szCs w:val="22"/>
        </w:rPr>
        <w:t>Rio</w:t>
      </w:r>
      <w:r w:rsidR="000A3BBC">
        <w:rPr>
          <w:rFonts w:ascii="Arial" w:hAnsi="Arial" w:cs="Arial"/>
          <w:sz w:val="22"/>
          <w:szCs w:val="22"/>
        </w:rPr>
        <w:t xml:space="preserve"> products</w:t>
      </w:r>
      <w:r>
        <w:rPr>
          <w:rFonts w:ascii="Arial" w:hAnsi="Arial" w:cs="Arial"/>
          <w:sz w:val="22"/>
          <w:szCs w:val="22"/>
        </w:rPr>
        <w:t xml:space="preserve">. </w:t>
      </w:r>
      <w:r w:rsidRPr="00C57EB3">
        <w:rPr>
          <w:rFonts w:ascii="Arial" w:hAnsi="Arial" w:cs="Arial"/>
          <w:sz w:val="22"/>
          <w:szCs w:val="22"/>
        </w:rPr>
        <w:t>For functional or 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="00E22EFF">
        <w:rPr>
          <w:rFonts w:ascii="Arial" w:hAnsi="Arial" w:cs="Arial"/>
          <w:sz w:val="22"/>
          <w:szCs w:val="22"/>
        </w:rPr>
        <w:t>Rio</w:t>
      </w:r>
      <w:r w:rsidRPr="00C57EB3">
        <w:rPr>
          <w:rFonts w:ascii="Arial" w:hAnsi="Arial" w:cs="Arial"/>
          <w:sz w:val="22"/>
          <w:szCs w:val="22"/>
        </w:rPr>
        <w:t xml:space="preserve"> System 6500.</w:t>
      </w:r>
    </w:p>
    <w:p w14:paraId="3B9547BC" w14:textId="77777777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</w:p>
    <w:p w14:paraId="68EDBA81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  Concrete Surfaces</w:t>
      </w:r>
    </w:p>
    <w:p w14:paraId="0318E472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  Shot-blast, diamond grind or power scarify as required to obtain clean, open, porous concrete. Remove sufficient material to provide a sound surface, free of laitance, </w:t>
      </w:r>
      <w:r>
        <w:rPr>
          <w:rFonts w:ascii="Arial" w:hAnsi="Arial" w:cs="Arial"/>
          <w:sz w:val="22"/>
          <w:szCs w:val="22"/>
        </w:rPr>
        <w:lastRenderedPageBreak/>
        <w:t xml:space="preserve">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14:paraId="6D00AD5F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</w:p>
    <w:p w14:paraId="4E080C0D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   Materials</w:t>
      </w:r>
    </w:p>
    <w:p w14:paraId="25C326EA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required, and prepare materials according to flooring system manufacturer’s instructions.</w:t>
      </w:r>
    </w:p>
    <w:p w14:paraId="4AB8B0D4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</w:p>
    <w:p w14:paraId="2A649C58" w14:textId="77777777"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14:paraId="70CEA1F3" w14:textId="77777777"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14:paraId="4227DA25" w14:textId="77777777"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0DE88274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2BE15AC8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14:paraId="7F647ECC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Substrate</w:t>
      </w:r>
      <w:r>
        <w:rPr>
          <w:rFonts w:ascii="Arial" w:hAnsi="Arial" w:cs="Arial"/>
          <w:sz w:val="22"/>
          <w:szCs w:val="22"/>
        </w:rPr>
        <w:t xml:space="preserve"> Preparation</w:t>
      </w:r>
    </w:p>
    <w:p w14:paraId="4D6157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b. Matrix</w:t>
      </w:r>
      <w:r>
        <w:rPr>
          <w:rFonts w:ascii="Arial" w:hAnsi="Arial" w:cs="Arial"/>
          <w:sz w:val="22"/>
          <w:szCs w:val="22"/>
        </w:rPr>
        <w:t xml:space="preserve"> B</w:t>
      </w:r>
      <w:r w:rsidR="003D0DB1">
        <w:rPr>
          <w:rFonts w:ascii="Arial" w:hAnsi="Arial" w:cs="Arial"/>
          <w:sz w:val="22"/>
          <w:szCs w:val="22"/>
        </w:rPr>
        <w:t>asecoat &amp; Broadcast Application</w:t>
      </w:r>
    </w:p>
    <w:p w14:paraId="2A6BE80D" w14:textId="77777777" w:rsidR="000A3BBC" w:rsidRDefault="003D0DB1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c. Finish</w:t>
      </w:r>
      <w:r>
        <w:rPr>
          <w:rFonts w:ascii="Arial" w:hAnsi="Arial" w:cs="Arial"/>
          <w:sz w:val="22"/>
          <w:szCs w:val="22"/>
        </w:rPr>
        <w:t xml:space="preserve"> coat application</w:t>
      </w:r>
    </w:p>
    <w:p w14:paraId="08B1FA6A" w14:textId="77777777" w:rsidR="000A3BBC" w:rsidRDefault="003D0DB1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E0771F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446A618" w14:textId="77777777" w:rsidR="006E1CE7" w:rsidRPr="00530838" w:rsidRDefault="006E1CE7" w:rsidP="006E1CE7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76227">
        <w:rPr>
          <w:rFonts w:ascii="Arial" w:hAnsi="Arial" w:cs="Arial"/>
          <w:color w:val="000000"/>
          <w:sz w:val="22"/>
          <w:szCs w:val="22"/>
        </w:rPr>
        <w:t xml:space="preserve">Concrete surfaces on grade shall have been constructed with a vapor barrier to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 xml:space="preserve">help </w:t>
      </w:r>
      <w:r w:rsidRPr="00530838">
        <w:rPr>
          <w:rFonts w:ascii="Arial" w:hAnsi="Arial" w:cs="Arial"/>
          <w:color w:val="000000"/>
          <w:sz w:val="22"/>
          <w:szCs w:val="22"/>
        </w:rPr>
        <w:t>protect against the effects of vapor transmission and possible delamination of the system.</w:t>
      </w:r>
      <w:r w:rsidR="008F46BB" w:rsidRPr="00530838">
        <w:rPr>
          <w:rFonts w:ascii="Arial" w:hAnsi="Arial" w:cs="Arial"/>
          <w:color w:val="000000"/>
          <w:sz w:val="22"/>
          <w:szCs w:val="22"/>
        </w:rPr>
        <w:t xml:space="preserve"> 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14:paraId="555ECBA5" w14:textId="77777777" w:rsidR="006E1CE7" w:rsidRDefault="006E1CE7" w:rsidP="00BE67A9">
      <w:pPr>
        <w:ind w:left="720"/>
        <w:rPr>
          <w:rFonts w:ascii="Arial" w:hAnsi="Arial" w:cs="Arial"/>
          <w:sz w:val="22"/>
          <w:szCs w:val="22"/>
        </w:rPr>
      </w:pPr>
    </w:p>
    <w:p w14:paraId="30B76C8F" w14:textId="77777777"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surface should be dry prior to application of any of the aforementioned steps. Furthermore, the substrate shall always be kept clean, dry, and free of any contaminants.</w:t>
      </w:r>
    </w:p>
    <w:p w14:paraId="07CC67D8" w14:textId="77777777"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14:paraId="47B87E4B" w14:textId="77777777"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14:paraId="0BD1DF43" w14:textId="77777777"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14:paraId="0D6EC2EB" w14:textId="77777777"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14:paraId="6D385FF9" w14:textId="77777777"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26C6D2E9" w14:textId="77777777" w:rsidR="00AF72C8" w:rsidRDefault="006E25A4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 neat finish with well-</w:t>
      </w:r>
      <w:r w:rsidR="00AF72C8">
        <w:rPr>
          <w:rFonts w:ascii="Arial" w:hAnsi="Arial" w:cs="Arial"/>
          <w:sz w:val="22"/>
          <w:szCs w:val="22"/>
        </w:rPr>
        <w:t>defined boundaries and straight edges shall be provided by the applicator.</w:t>
      </w:r>
    </w:p>
    <w:p w14:paraId="34960D70" w14:textId="77777777"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B8E3E87" w14:textId="77777777" w:rsidR="000A3BBC" w:rsidRDefault="000A3BBC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Application</w:t>
      </w:r>
    </w:p>
    <w:p w14:paraId="1B01ADC4" w14:textId="77777777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All areas considered for the application shall be primed with the manufacturer’s primer to seal and penetrate the substrate in preparation for applying the basecoat and grout coat</w:t>
      </w:r>
      <w:r w:rsidR="003D0DB1">
        <w:rPr>
          <w:rFonts w:ascii="Arial" w:hAnsi="Arial" w:cs="Arial"/>
          <w:sz w:val="22"/>
          <w:szCs w:val="22"/>
        </w:rPr>
        <w:t xml:space="preserve"> when needed</w:t>
      </w:r>
      <w:r>
        <w:rPr>
          <w:rFonts w:ascii="Arial" w:hAnsi="Arial" w:cs="Arial"/>
          <w:sz w:val="22"/>
          <w:szCs w:val="22"/>
        </w:rPr>
        <w:t>.</w:t>
      </w:r>
    </w:p>
    <w:p w14:paraId="2A74014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Porous concrete substrates may require additional applications of primer.</w:t>
      </w:r>
    </w:p>
    <w:p w14:paraId="3F611E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0BE12F01" w14:textId="77777777" w:rsidR="00E00637" w:rsidRDefault="00E00637" w:rsidP="000A3BBC">
      <w:pPr>
        <w:ind w:left="720"/>
        <w:rPr>
          <w:rFonts w:ascii="Arial" w:hAnsi="Arial" w:cs="Arial"/>
          <w:sz w:val="22"/>
          <w:szCs w:val="22"/>
        </w:rPr>
      </w:pPr>
    </w:p>
    <w:p w14:paraId="58D5006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E7D040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1D103226" w14:textId="77777777" w:rsidR="000A3BBC" w:rsidRDefault="000A3BBC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Matrix Basecoat &amp; Broadcast</w:t>
      </w:r>
    </w:p>
    <w:p w14:paraId="116098E0" w14:textId="77777777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basecoat shall consist of the manufacturer’s approved resin with </w:t>
      </w:r>
      <w:r w:rsidR="00F33F5B">
        <w:rPr>
          <w:rFonts w:ascii="Arial" w:hAnsi="Arial" w:cs="Arial"/>
          <w:sz w:val="22"/>
          <w:szCs w:val="22"/>
        </w:rPr>
        <w:t xml:space="preserve">broadcast </w:t>
      </w:r>
      <w:r>
        <w:rPr>
          <w:rFonts w:ascii="Arial" w:hAnsi="Arial" w:cs="Arial"/>
          <w:sz w:val="22"/>
          <w:szCs w:val="22"/>
        </w:rPr>
        <w:t xml:space="preserve">installed to resurface the floor, seal the surface and give the floor impact and chemical resistance. </w:t>
      </w:r>
    </w:p>
    <w:p w14:paraId="41D57E46" w14:textId="77777777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</w:p>
    <w:p w14:paraId="365A2669" w14:textId="77777777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Slip-resistant properties are provided through a broadcast of aggregate into the matrix.</w:t>
      </w:r>
    </w:p>
    <w:p w14:paraId="3B8061F6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473AEFB6" w14:textId="77777777" w:rsidR="000A3BBC" w:rsidRDefault="003D0DB1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 </w:t>
      </w:r>
      <w:r w:rsidR="000A3BBC">
        <w:rPr>
          <w:rFonts w:ascii="Arial" w:hAnsi="Arial" w:cs="Arial"/>
          <w:sz w:val="22"/>
          <w:szCs w:val="22"/>
        </w:rPr>
        <w:t>Grout Coat(s)</w:t>
      </w:r>
    </w:p>
    <w:p w14:paraId="3B0AEEB0" w14:textId="77777777" w:rsidR="000A3BBC" w:rsidRDefault="000A3BBC" w:rsidP="00F33F5B">
      <w:pPr>
        <w:ind w:left="990" w:hanging="4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B5AE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The grout coat(s) and optional topcoat(s) shall be consistent with the manufacturer’s recommendations for the system.</w:t>
      </w:r>
    </w:p>
    <w:p w14:paraId="2D739A0C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46E99C78" w14:textId="77777777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   Optional Topcoat(s)</w:t>
      </w:r>
    </w:p>
    <w:p w14:paraId="0B2486D5" w14:textId="77777777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>
        <w:rPr>
          <w:rFonts w:ascii="Arial" w:hAnsi="Arial" w:cs="Arial"/>
          <w:sz w:val="22"/>
          <w:szCs w:val="22"/>
        </w:rPr>
        <w:tab/>
        <w:t>Additional abrasion and chemical resistance m</w:t>
      </w:r>
      <w:r w:rsidR="00F33F5B">
        <w:rPr>
          <w:rFonts w:ascii="Arial" w:hAnsi="Arial" w:cs="Arial"/>
          <w:sz w:val="22"/>
          <w:szCs w:val="22"/>
        </w:rPr>
        <w:t xml:space="preserve">ay be provided by applying the </w:t>
      </w:r>
      <w:r>
        <w:rPr>
          <w:rFonts w:ascii="Arial" w:hAnsi="Arial" w:cs="Arial"/>
          <w:sz w:val="22"/>
          <w:szCs w:val="22"/>
        </w:rPr>
        <w:t>manufacturer’s compatible high performance urethane</w:t>
      </w:r>
      <w:r w:rsidR="003D0DB1">
        <w:rPr>
          <w:rFonts w:ascii="Arial" w:hAnsi="Arial" w:cs="Arial"/>
          <w:sz w:val="22"/>
          <w:szCs w:val="22"/>
        </w:rPr>
        <w:t>, epoxy or MMA topcoats</w:t>
      </w:r>
      <w:r>
        <w:rPr>
          <w:rFonts w:ascii="Arial" w:hAnsi="Arial" w:cs="Arial"/>
          <w:sz w:val="22"/>
          <w:szCs w:val="22"/>
        </w:rPr>
        <w:t>.</w:t>
      </w:r>
    </w:p>
    <w:p w14:paraId="135547B0" w14:textId="77777777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</w:p>
    <w:p w14:paraId="49ABE827" w14:textId="77777777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   No traffic or equipment shall be permitted on the floor during the curing period.</w:t>
      </w:r>
    </w:p>
    <w:p w14:paraId="62F6095E" w14:textId="77777777"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13D235E4" w14:textId="77777777"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14:paraId="026A1E09" w14:textId="77777777" w:rsidR="000D2001" w:rsidRDefault="000D2001" w:rsidP="000D2001">
      <w:pPr>
        <w:rPr>
          <w:rFonts w:ascii="Arial" w:hAnsi="Arial" w:cs="Arial"/>
          <w:sz w:val="22"/>
          <w:szCs w:val="22"/>
        </w:rPr>
      </w:pPr>
    </w:p>
    <w:p w14:paraId="3C0EE735" w14:textId="77777777"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14:paraId="22C8AEFB" w14:textId="77777777"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14:paraId="07ED8BAF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14:paraId="3F146A67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Temperature</w:t>
      </w:r>
      <w:r w:rsidR="0064735E">
        <w:rPr>
          <w:rFonts w:ascii="Arial" w:hAnsi="Arial" w:cs="Arial"/>
          <w:sz w:val="22"/>
          <w:szCs w:val="22"/>
        </w:rPr>
        <w:t xml:space="preserve"> </w:t>
      </w:r>
      <w:r w:rsidR="00F33F5B">
        <w:rPr>
          <w:rFonts w:ascii="Arial" w:hAnsi="Arial" w:cs="Arial"/>
          <w:sz w:val="22"/>
          <w:szCs w:val="22"/>
        </w:rPr>
        <w:t>during i</w:t>
      </w:r>
      <w:r w:rsidR="0064735E">
        <w:rPr>
          <w:rFonts w:ascii="Arial" w:hAnsi="Arial" w:cs="Arial"/>
          <w:sz w:val="22"/>
          <w:szCs w:val="22"/>
        </w:rPr>
        <w:t>n</w:t>
      </w:r>
      <w:r w:rsidR="004751B1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14:paraId="0D42C33E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14:paraId="5548E27C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14:paraId="68259B64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14:paraId="05C73E32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14:paraId="47A9C919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14:paraId="5794A21E" w14:textId="77777777"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14:paraId="7C1C3129" w14:textId="77777777"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14:paraId="6096F10C" w14:textId="77777777" w:rsidR="00486FF1" w:rsidRDefault="00486FF1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</w:p>
    <w:p w14:paraId="19AA3CA4" w14:textId="77777777"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14:paraId="32E52CE8" w14:textId="77777777" w:rsidR="00486FF1" w:rsidRDefault="00486FF1" w:rsidP="00486F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486FF1" w:rsidSect="008F212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95A1" w14:textId="77777777" w:rsidR="00871218" w:rsidRDefault="00871218">
      <w:r>
        <w:separator/>
      </w:r>
    </w:p>
  </w:endnote>
  <w:endnote w:type="continuationSeparator" w:id="0">
    <w:p w14:paraId="1A6ADAF1" w14:textId="77777777" w:rsidR="00871218" w:rsidRDefault="0087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D7BD" w14:textId="77777777" w:rsidR="00F01799" w:rsidRPr="00FA3F47" w:rsidRDefault="00F01799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1</w:t>
    </w:r>
    <w:r w:rsidR="00C44A5C"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5</w:t>
    </w:r>
    <w:r w:rsidR="00C44A5C" w:rsidRPr="00FA3F47">
      <w:rPr>
        <w:rFonts w:ascii="Arial" w:hAnsi="Arial" w:cs="Arial"/>
        <w:sz w:val="18"/>
        <w:szCs w:val="18"/>
      </w:rPr>
      <w:fldChar w:fldCharType="end"/>
    </w:r>
  </w:p>
  <w:p w14:paraId="05834628" w14:textId="28F80E24" w:rsidR="00F01799" w:rsidRPr="00B9365B" w:rsidRDefault="00E22EFF" w:rsidP="00FA3F4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Rio</w:t>
    </w:r>
    <w:r w:rsidR="00F01799" w:rsidRPr="00FA3F47">
      <w:rPr>
        <w:rFonts w:ascii="Arial" w:hAnsi="Arial" w:cs="Arial"/>
        <w:sz w:val="18"/>
        <w:szCs w:val="18"/>
      </w:rPr>
      <w:t xml:space="preserve"> Architectural Specification</w:t>
    </w:r>
    <w:r w:rsidR="00F01799">
      <w:rPr>
        <w:rFonts w:ascii="Arial" w:hAnsi="Arial" w:cs="Arial"/>
        <w:sz w:val="18"/>
        <w:szCs w:val="18"/>
      </w:rPr>
      <w:t xml:space="preserve"> – </w:t>
    </w:r>
    <w:proofErr w:type="spellStart"/>
    <w:r>
      <w:rPr>
        <w:rFonts w:ascii="Arial" w:hAnsi="Arial" w:cs="Arial"/>
        <w:sz w:val="18"/>
        <w:szCs w:val="18"/>
      </w:rPr>
      <w:t>Riocrete</w:t>
    </w:r>
    <w:proofErr w:type="spellEnd"/>
    <w:r>
      <w:rPr>
        <w:rFonts w:ascii="Arial" w:hAnsi="Arial" w:cs="Arial"/>
        <w:sz w:val="18"/>
        <w:szCs w:val="18"/>
      </w:rPr>
      <w:t xml:space="preserve"> SL</w:t>
    </w:r>
    <w:r w:rsidR="00666B6C">
      <w:rPr>
        <w:rFonts w:ascii="Arial" w:hAnsi="Arial" w:cs="Arial"/>
        <w:sz w:val="18"/>
        <w:szCs w:val="18"/>
      </w:rPr>
      <w:t xml:space="preserve"> 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671C" w14:textId="77777777" w:rsidR="00871218" w:rsidRDefault="00871218">
      <w:r>
        <w:separator/>
      </w:r>
    </w:p>
  </w:footnote>
  <w:footnote w:type="continuationSeparator" w:id="0">
    <w:p w14:paraId="027D0AA1" w14:textId="77777777" w:rsidR="00871218" w:rsidRDefault="0087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D2BC" w14:textId="057D35A9" w:rsidR="00F01799" w:rsidRPr="00433FB1" w:rsidRDefault="00E22EFF" w:rsidP="001F22A6">
    <w:pPr>
      <w:pStyle w:val="Header"/>
      <w:pBdr>
        <w:bottom w:val="single" w:sz="18" w:space="1" w:color="auto"/>
      </w:pBdr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Rio</w:t>
    </w:r>
    <w:r w:rsidR="00F01799" w:rsidRPr="00433FB1">
      <w:rPr>
        <w:rFonts w:ascii="Calibri" w:hAnsi="Calibri" w:cs="Calibri"/>
        <w:b/>
        <w:sz w:val="32"/>
        <w:szCs w:val="32"/>
      </w:rPr>
      <w:t xml:space="preserve"> Seamless Flooring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A03917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D932A8B"/>
    <w:multiLevelType w:val="multilevel"/>
    <w:tmpl w:val="896A2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F166D"/>
    <w:multiLevelType w:val="hybridMultilevel"/>
    <w:tmpl w:val="916EC5C4"/>
    <w:lvl w:ilvl="0" w:tplc="664AA00C">
      <w:start w:val="1"/>
      <w:numFmt w:val="upperLetter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1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8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51"/>
    <w:rsid w:val="000015CC"/>
    <w:rsid w:val="00012D23"/>
    <w:rsid w:val="00030D50"/>
    <w:rsid w:val="00035670"/>
    <w:rsid w:val="00051CCD"/>
    <w:rsid w:val="00053E1D"/>
    <w:rsid w:val="000545F6"/>
    <w:rsid w:val="00054B6D"/>
    <w:rsid w:val="00055457"/>
    <w:rsid w:val="00060B5D"/>
    <w:rsid w:val="00060F8B"/>
    <w:rsid w:val="00064469"/>
    <w:rsid w:val="00066C94"/>
    <w:rsid w:val="00070CF5"/>
    <w:rsid w:val="000711DC"/>
    <w:rsid w:val="000767E4"/>
    <w:rsid w:val="00077F7D"/>
    <w:rsid w:val="00083AE8"/>
    <w:rsid w:val="000861AE"/>
    <w:rsid w:val="000871A2"/>
    <w:rsid w:val="000903DD"/>
    <w:rsid w:val="000935D3"/>
    <w:rsid w:val="000A3BBC"/>
    <w:rsid w:val="000A49BF"/>
    <w:rsid w:val="000C550B"/>
    <w:rsid w:val="000D08C8"/>
    <w:rsid w:val="000D1000"/>
    <w:rsid w:val="000D2001"/>
    <w:rsid w:val="000E2C83"/>
    <w:rsid w:val="000F47EA"/>
    <w:rsid w:val="00100D8E"/>
    <w:rsid w:val="001057E4"/>
    <w:rsid w:val="00106375"/>
    <w:rsid w:val="001151B7"/>
    <w:rsid w:val="00130300"/>
    <w:rsid w:val="00141949"/>
    <w:rsid w:val="00155BD1"/>
    <w:rsid w:val="00155E66"/>
    <w:rsid w:val="00160C13"/>
    <w:rsid w:val="00161ADA"/>
    <w:rsid w:val="001748DE"/>
    <w:rsid w:val="00196C8D"/>
    <w:rsid w:val="001974EC"/>
    <w:rsid w:val="001B0ACD"/>
    <w:rsid w:val="001C3D9A"/>
    <w:rsid w:val="001C5A3A"/>
    <w:rsid w:val="001F197D"/>
    <w:rsid w:val="001F22A6"/>
    <w:rsid w:val="002041E5"/>
    <w:rsid w:val="00206863"/>
    <w:rsid w:val="0021725E"/>
    <w:rsid w:val="0022345F"/>
    <w:rsid w:val="00224D47"/>
    <w:rsid w:val="0023761E"/>
    <w:rsid w:val="0024415D"/>
    <w:rsid w:val="00261B2D"/>
    <w:rsid w:val="002730E1"/>
    <w:rsid w:val="002A0B68"/>
    <w:rsid w:val="002A3941"/>
    <w:rsid w:val="002A4420"/>
    <w:rsid w:val="002A4CA5"/>
    <w:rsid w:val="002A5D73"/>
    <w:rsid w:val="002B0AF4"/>
    <w:rsid w:val="002B1E77"/>
    <w:rsid w:val="002B3D9E"/>
    <w:rsid w:val="002B43A7"/>
    <w:rsid w:val="002B592A"/>
    <w:rsid w:val="002C3CB3"/>
    <w:rsid w:val="002F1310"/>
    <w:rsid w:val="002F273F"/>
    <w:rsid w:val="002F2A54"/>
    <w:rsid w:val="00305E50"/>
    <w:rsid w:val="0031064B"/>
    <w:rsid w:val="00314646"/>
    <w:rsid w:val="00315F43"/>
    <w:rsid w:val="003211E0"/>
    <w:rsid w:val="003342EC"/>
    <w:rsid w:val="00334DE3"/>
    <w:rsid w:val="00346062"/>
    <w:rsid w:val="00353CBC"/>
    <w:rsid w:val="00353FDD"/>
    <w:rsid w:val="00362BE8"/>
    <w:rsid w:val="0036371C"/>
    <w:rsid w:val="003661A4"/>
    <w:rsid w:val="00381C6A"/>
    <w:rsid w:val="00382138"/>
    <w:rsid w:val="00397459"/>
    <w:rsid w:val="003A5B45"/>
    <w:rsid w:val="003A6509"/>
    <w:rsid w:val="003C6528"/>
    <w:rsid w:val="003D0DB1"/>
    <w:rsid w:val="003D2CA3"/>
    <w:rsid w:val="003D5A48"/>
    <w:rsid w:val="003E2002"/>
    <w:rsid w:val="003E285C"/>
    <w:rsid w:val="003E6B55"/>
    <w:rsid w:val="003F1753"/>
    <w:rsid w:val="00403666"/>
    <w:rsid w:val="00405F2C"/>
    <w:rsid w:val="00416CD6"/>
    <w:rsid w:val="00427102"/>
    <w:rsid w:val="004305B6"/>
    <w:rsid w:val="004319A3"/>
    <w:rsid w:val="00433FB1"/>
    <w:rsid w:val="00436EFA"/>
    <w:rsid w:val="004751B1"/>
    <w:rsid w:val="00476624"/>
    <w:rsid w:val="00482E4E"/>
    <w:rsid w:val="00484D37"/>
    <w:rsid w:val="004863C9"/>
    <w:rsid w:val="00486415"/>
    <w:rsid w:val="00486FF1"/>
    <w:rsid w:val="00495608"/>
    <w:rsid w:val="004A6A55"/>
    <w:rsid w:val="004B4CAA"/>
    <w:rsid w:val="004C1BAA"/>
    <w:rsid w:val="004C6B7B"/>
    <w:rsid w:val="004D1902"/>
    <w:rsid w:val="004D1E12"/>
    <w:rsid w:val="004E2710"/>
    <w:rsid w:val="004F11AD"/>
    <w:rsid w:val="004F1364"/>
    <w:rsid w:val="0050077C"/>
    <w:rsid w:val="00501216"/>
    <w:rsid w:val="00513E78"/>
    <w:rsid w:val="005219FE"/>
    <w:rsid w:val="005223BB"/>
    <w:rsid w:val="00526630"/>
    <w:rsid w:val="005274F2"/>
    <w:rsid w:val="00530838"/>
    <w:rsid w:val="0053379B"/>
    <w:rsid w:val="00541C33"/>
    <w:rsid w:val="00544FF5"/>
    <w:rsid w:val="005468A1"/>
    <w:rsid w:val="0055361C"/>
    <w:rsid w:val="005651F2"/>
    <w:rsid w:val="005714D1"/>
    <w:rsid w:val="0057318D"/>
    <w:rsid w:val="00576227"/>
    <w:rsid w:val="00582D2E"/>
    <w:rsid w:val="005910A8"/>
    <w:rsid w:val="005915D7"/>
    <w:rsid w:val="00591A88"/>
    <w:rsid w:val="00595B58"/>
    <w:rsid w:val="005A478F"/>
    <w:rsid w:val="005A6AD3"/>
    <w:rsid w:val="005B21D8"/>
    <w:rsid w:val="005C01EB"/>
    <w:rsid w:val="005C661F"/>
    <w:rsid w:val="005D11A8"/>
    <w:rsid w:val="005E3B5E"/>
    <w:rsid w:val="005E41CF"/>
    <w:rsid w:val="005F2FD5"/>
    <w:rsid w:val="005F35BF"/>
    <w:rsid w:val="005F49B1"/>
    <w:rsid w:val="00604B51"/>
    <w:rsid w:val="006076E7"/>
    <w:rsid w:val="0061510A"/>
    <w:rsid w:val="00617A65"/>
    <w:rsid w:val="00621137"/>
    <w:rsid w:val="0062163A"/>
    <w:rsid w:val="00632970"/>
    <w:rsid w:val="00633119"/>
    <w:rsid w:val="0064735E"/>
    <w:rsid w:val="006556A7"/>
    <w:rsid w:val="00655A8F"/>
    <w:rsid w:val="00666B6C"/>
    <w:rsid w:val="00687CDF"/>
    <w:rsid w:val="00690737"/>
    <w:rsid w:val="00694E89"/>
    <w:rsid w:val="006A7206"/>
    <w:rsid w:val="006A737C"/>
    <w:rsid w:val="006B2415"/>
    <w:rsid w:val="006C2E27"/>
    <w:rsid w:val="006E1CE7"/>
    <w:rsid w:val="006E25A4"/>
    <w:rsid w:val="006E3FF0"/>
    <w:rsid w:val="006E7E1D"/>
    <w:rsid w:val="00700C8A"/>
    <w:rsid w:val="00713273"/>
    <w:rsid w:val="00720C36"/>
    <w:rsid w:val="0073131D"/>
    <w:rsid w:val="00732559"/>
    <w:rsid w:val="00746252"/>
    <w:rsid w:val="00781AD0"/>
    <w:rsid w:val="00786F60"/>
    <w:rsid w:val="00792318"/>
    <w:rsid w:val="007B659B"/>
    <w:rsid w:val="007C470E"/>
    <w:rsid w:val="007D2DE6"/>
    <w:rsid w:val="007E61D7"/>
    <w:rsid w:val="00801A4E"/>
    <w:rsid w:val="00804A6A"/>
    <w:rsid w:val="0082043E"/>
    <w:rsid w:val="008279C5"/>
    <w:rsid w:val="008339CF"/>
    <w:rsid w:val="00835744"/>
    <w:rsid w:val="00846C9C"/>
    <w:rsid w:val="008509AB"/>
    <w:rsid w:val="008611CA"/>
    <w:rsid w:val="00862444"/>
    <w:rsid w:val="00863F8C"/>
    <w:rsid w:val="00871218"/>
    <w:rsid w:val="008752F1"/>
    <w:rsid w:val="00897A9A"/>
    <w:rsid w:val="008A6128"/>
    <w:rsid w:val="008B2005"/>
    <w:rsid w:val="008B4006"/>
    <w:rsid w:val="008D5FCE"/>
    <w:rsid w:val="008E02B9"/>
    <w:rsid w:val="008E1EC8"/>
    <w:rsid w:val="008E2352"/>
    <w:rsid w:val="008F0510"/>
    <w:rsid w:val="008F212B"/>
    <w:rsid w:val="008F283B"/>
    <w:rsid w:val="008F2BA1"/>
    <w:rsid w:val="008F46BB"/>
    <w:rsid w:val="0090161B"/>
    <w:rsid w:val="00903651"/>
    <w:rsid w:val="00915D78"/>
    <w:rsid w:val="0091728A"/>
    <w:rsid w:val="00921726"/>
    <w:rsid w:val="00927D7E"/>
    <w:rsid w:val="00930CA7"/>
    <w:rsid w:val="009366EF"/>
    <w:rsid w:val="00941B6C"/>
    <w:rsid w:val="00943E32"/>
    <w:rsid w:val="00944277"/>
    <w:rsid w:val="00953896"/>
    <w:rsid w:val="00957FA4"/>
    <w:rsid w:val="00964483"/>
    <w:rsid w:val="00965E05"/>
    <w:rsid w:val="0097018A"/>
    <w:rsid w:val="00971415"/>
    <w:rsid w:val="00975839"/>
    <w:rsid w:val="00977088"/>
    <w:rsid w:val="00980DF5"/>
    <w:rsid w:val="00990CCD"/>
    <w:rsid w:val="0099203F"/>
    <w:rsid w:val="00997D9F"/>
    <w:rsid w:val="009A4542"/>
    <w:rsid w:val="009D2BEC"/>
    <w:rsid w:val="009D2EAB"/>
    <w:rsid w:val="009F0F57"/>
    <w:rsid w:val="009F2C09"/>
    <w:rsid w:val="009F593E"/>
    <w:rsid w:val="009F7145"/>
    <w:rsid w:val="00A00354"/>
    <w:rsid w:val="00A034BC"/>
    <w:rsid w:val="00A03C19"/>
    <w:rsid w:val="00A162AA"/>
    <w:rsid w:val="00A30E5D"/>
    <w:rsid w:val="00A31E3C"/>
    <w:rsid w:val="00A374F3"/>
    <w:rsid w:val="00A407ED"/>
    <w:rsid w:val="00A46BC8"/>
    <w:rsid w:val="00A46C7E"/>
    <w:rsid w:val="00A5059D"/>
    <w:rsid w:val="00A50679"/>
    <w:rsid w:val="00A52290"/>
    <w:rsid w:val="00A52C14"/>
    <w:rsid w:val="00A54BA5"/>
    <w:rsid w:val="00A615E4"/>
    <w:rsid w:val="00A63165"/>
    <w:rsid w:val="00A65AF8"/>
    <w:rsid w:val="00A76FCB"/>
    <w:rsid w:val="00A830C3"/>
    <w:rsid w:val="00A90173"/>
    <w:rsid w:val="00AA45B2"/>
    <w:rsid w:val="00AB39EE"/>
    <w:rsid w:val="00AC04F9"/>
    <w:rsid w:val="00AC690C"/>
    <w:rsid w:val="00AE193E"/>
    <w:rsid w:val="00AE24B4"/>
    <w:rsid w:val="00AF11B7"/>
    <w:rsid w:val="00AF6416"/>
    <w:rsid w:val="00AF72C8"/>
    <w:rsid w:val="00B05BD3"/>
    <w:rsid w:val="00B119B0"/>
    <w:rsid w:val="00B122C6"/>
    <w:rsid w:val="00B2454B"/>
    <w:rsid w:val="00B27C75"/>
    <w:rsid w:val="00B366EA"/>
    <w:rsid w:val="00B466F7"/>
    <w:rsid w:val="00B47EB0"/>
    <w:rsid w:val="00B55D07"/>
    <w:rsid w:val="00B760CF"/>
    <w:rsid w:val="00B9365B"/>
    <w:rsid w:val="00BC6C29"/>
    <w:rsid w:val="00BD595B"/>
    <w:rsid w:val="00BD60B5"/>
    <w:rsid w:val="00BE2E70"/>
    <w:rsid w:val="00BE412F"/>
    <w:rsid w:val="00BE67A9"/>
    <w:rsid w:val="00C13A66"/>
    <w:rsid w:val="00C30634"/>
    <w:rsid w:val="00C37D73"/>
    <w:rsid w:val="00C44A5C"/>
    <w:rsid w:val="00C47CAF"/>
    <w:rsid w:val="00C53C94"/>
    <w:rsid w:val="00C55E58"/>
    <w:rsid w:val="00C63141"/>
    <w:rsid w:val="00C66DA2"/>
    <w:rsid w:val="00C7677C"/>
    <w:rsid w:val="00C8334E"/>
    <w:rsid w:val="00C90B18"/>
    <w:rsid w:val="00CA210E"/>
    <w:rsid w:val="00CA3BE4"/>
    <w:rsid w:val="00CA54AF"/>
    <w:rsid w:val="00CC11D7"/>
    <w:rsid w:val="00CC6159"/>
    <w:rsid w:val="00CC6DE4"/>
    <w:rsid w:val="00CC7B1C"/>
    <w:rsid w:val="00CD23B1"/>
    <w:rsid w:val="00CD3419"/>
    <w:rsid w:val="00CE0DBC"/>
    <w:rsid w:val="00CE269D"/>
    <w:rsid w:val="00CF3977"/>
    <w:rsid w:val="00D0086E"/>
    <w:rsid w:val="00D010E4"/>
    <w:rsid w:val="00D02156"/>
    <w:rsid w:val="00D171E5"/>
    <w:rsid w:val="00D2126F"/>
    <w:rsid w:val="00D2771C"/>
    <w:rsid w:val="00D326D9"/>
    <w:rsid w:val="00D42ABE"/>
    <w:rsid w:val="00D456D2"/>
    <w:rsid w:val="00D62181"/>
    <w:rsid w:val="00D71F19"/>
    <w:rsid w:val="00D77646"/>
    <w:rsid w:val="00D84753"/>
    <w:rsid w:val="00D94E6C"/>
    <w:rsid w:val="00DA5A74"/>
    <w:rsid w:val="00DB59C8"/>
    <w:rsid w:val="00DC4F48"/>
    <w:rsid w:val="00DE6198"/>
    <w:rsid w:val="00DF3A7A"/>
    <w:rsid w:val="00DF4CA3"/>
    <w:rsid w:val="00E00637"/>
    <w:rsid w:val="00E0708F"/>
    <w:rsid w:val="00E22EFF"/>
    <w:rsid w:val="00E27C4D"/>
    <w:rsid w:val="00E36827"/>
    <w:rsid w:val="00E542F3"/>
    <w:rsid w:val="00E734E6"/>
    <w:rsid w:val="00E803C9"/>
    <w:rsid w:val="00E86270"/>
    <w:rsid w:val="00E90031"/>
    <w:rsid w:val="00EB4B8E"/>
    <w:rsid w:val="00EB4FE6"/>
    <w:rsid w:val="00ED3196"/>
    <w:rsid w:val="00ED4335"/>
    <w:rsid w:val="00EE3D36"/>
    <w:rsid w:val="00EE7F7A"/>
    <w:rsid w:val="00EF0B7A"/>
    <w:rsid w:val="00F01799"/>
    <w:rsid w:val="00F07164"/>
    <w:rsid w:val="00F20B21"/>
    <w:rsid w:val="00F260F3"/>
    <w:rsid w:val="00F26D5D"/>
    <w:rsid w:val="00F322D8"/>
    <w:rsid w:val="00F3291F"/>
    <w:rsid w:val="00F33F5B"/>
    <w:rsid w:val="00F3676D"/>
    <w:rsid w:val="00F44563"/>
    <w:rsid w:val="00F727C2"/>
    <w:rsid w:val="00F9759E"/>
    <w:rsid w:val="00FA1335"/>
    <w:rsid w:val="00FA3F47"/>
    <w:rsid w:val="00FA5FC1"/>
    <w:rsid w:val="00FB7FF9"/>
    <w:rsid w:val="00FC2205"/>
    <w:rsid w:val="00FF1B7E"/>
    <w:rsid w:val="00FF22D4"/>
    <w:rsid w:val="00FF3507"/>
    <w:rsid w:val="00FF458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098F"/>
  <w15:docId w15:val="{7A1739F5-351F-4D34-AE02-A7207B6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76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Local\Temp\FloroCrete%20SL%20NEW%20SPEC%20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FloroCrete SL NEW SPEC 2-12</Template>
  <TotalTime>1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Florock Seamless Flooring System</vt:lpstr>
    </vt:vector>
  </TitlesOfParts>
  <Company>Crawford Labs</Company>
  <LinksUpToDate>false</LinksUpToDate>
  <CharactersWithSpaces>7904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Florock Seamless Flooring System</dc:title>
  <dc:creator>Sharon</dc:creator>
  <cp:lastModifiedBy>Eric Daley</cp:lastModifiedBy>
  <cp:revision>2</cp:revision>
  <cp:lastPrinted>2012-04-30T21:58:00Z</cp:lastPrinted>
  <dcterms:created xsi:type="dcterms:W3CDTF">2021-04-13T18:08:00Z</dcterms:created>
  <dcterms:modified xsi:type="dcterms:W3CDTF">2021-04-13T18:08:00Z</dcterms:modified>
</cp:coreProperties>
</file>